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BB328" w14:textId="77777777" w:rsidR="004E7554" w:rsidRDefault="004E7554" w:rsidP="004E7554">
      <w:pPr>
        <w:spacing w:beforeLines="50" w:before="156" w:afterLines="50" w:after="156"/>
        <w:jc w:val="center"/>
        <w:rPr>
          <w:rFonts w:ascii="方正小标宋简体" w:eastAsia="方正小标宋简体" w:hAnsi="方正小标宋简体"/>
          <w:b/>
          <w:sz w:val="36"/>
          <w:szCs w:val="36"/>
        </w:rPr>
      </w:pPr>
      <w:r>
        <w:rPr>
          <w:rFonts w:ascii="方正小标宋简体" w:eastAsia="方正小标宋简体" w:hAnsi="方正小标宋简体" w:hint="eastAsia"/>
          <w:b/>
          <w:sz w:val="36"/>
          <w:szCs w:val="36"/>
        </w:rPr>
        <w:t>生物与化学工程学院</w:t>
      </w:r>
    </w:p>
    <w:p w14:paraId="5244C18C" w14:textId="10700382" w:rsidR="004E7554" w:rsidRPr="000C5044" w:rsidRDefault="004E7554" w:rsidP="004E7554">
      <w:pPr>
        <w:spacing w:beforeLines="50" w:before="156" w:afterLines="50" w:after="156"/>
        <w:jc w:val="center"/>
        <w:rPr>
          <w:rFonts w:ascii="方正小标宋简体" w:eastAsia="方正小标宋简体" w:hAnsi="方正小标宋简体"/>
          <w:b/>
          <w:sz w:val="36"/>
          <w:szCs w:val="36"/>
        </w:rPr>
      </w:pPr>
      <w:r w:rsidRPr="000C5044">
        <w:rPr>
          <w:rFonts w:ascii="方正小标宋简体" w:eastAsia="方正小标宋简体" w:hAnsi="方正小标宋简体" w:hint="eastAsia"/>
          <w:b/>
          <w:sz w:val="36"/>
          <w:szCs w:val="36"/>
        </w:rPr>
        <w:t>2021-2022学年第</w:t>
      </w:r>
      <w:r>
        <w:rPr>
          <w:rFonts w:ascii="方正小标宋简体" w:eastAsia="方正小标宋简体" w:hAnsi="方正小标宋简体" w:hint="eastAsia"/>
          <w:b/>
          <w:sz w:val="36"/>
          <w:szCs w:val="36"/>
        </w:rPr>
        <w:t>二</w:t>
      </w:r>
      <w:r w:rsidRPr="000C5044">
        <w:rPr>
          <w:rFonts w:ascii="方正小标宋简体" w:eastAsia="方正小标宋简体" w:hAnsi="方正小标宋简体" w:hint="eastAsia"/>
          <w:b/>
          <w:sz w:val="36"/>
          <w:szCs w:val="36"/>
        </w:rPr>
        <w:t>学期教学质量监控方案</w:t>
      </w:r>
    </w:p>
    <w:p w14:paraId="08F8B859" w14:textId="290804E1" w:rsidR="00093D9C" w:rsidRDefault="004E7554" w:rsidP="004E7554">
      <w:pPr>
        <w:ind w:firstLineChars="200" w:firstLine="640"/>
        <w:rPr>
          <w:rFonts w:ascii="仿宋" w:eastAsia="仿宋" w:hAnsi="仿宋"/>
          <w:sz w:val="32"/>
          <w:szCs w:val="32"/>
        </w:rPr>
      </w:pPr>
      <w:r w:rsidRPr="004E7554">
        <w:rPr>
          <w:rFonts w:ascii="仿宋" w:eastAsia="仿宋" w:hAnsi="仿宋" w:hint="eastAsia"/>
          <w:sz w:val="32"/>
          <w:szCs w:val="32"/>
        </w:rPr>
        <w:t>为进一步贯彻</w:t>
      </w:r>
      <w:r w:rsidRPr="004E7554">
        <w:rPr>
          <w:rFonts w:ascii="仿宋" w:eastAsia="仿宋" w:hAnsi="仿宋"/>
          <w:sz w:val="32"/>
          <w:szCs w:val="32"/>
        </w:rPr>
        <w:t>OBE教学理念，强化教学督导在提高我</w:t>
      </w:r>
      <w:r>
        <w:rPr>
          <w:rFonts w:ascii="仿宋" w:eastAsia="仿宋" w:hAnsi="仿宋" w:hint="eastAsia"/>
          <w:sz w:val="32"/>
          <w:szCs w:val="32"/>
        </w:rPr>
        <w:t>院</w:t>
      </w:r>
      <w:r w:rsidRPr="004E7554">
        <w:rPr>
          <w:rFonts w:ascii="仿宋" w:eastAsia="仿宋" w:hAnsi="仿宋"/>
          <w:sz w:val="32"/>
          <w:szCs w:val="32"/>
        </w:rPr>
        <w:t>教学管理水平和教学质量中的作用，全面提高教育教学质量，根据《南阳理工学院校院两级教学督导工作条例》（南理工字〔2012〕97 号）的有关规定，现将</w:t>
      </w:r>
      <w:r>
        <w:rPr>
          <w:rFonts w:ascii="仿宋" w:eastAsia="仿宋" w:hAnsi="仿宋" w:hint="eastAsia"/>
          <w:sz w:val="32"/>
          <w:szCs w:val="32"/>
        </w:rPr>
        <w:t>生物与化学工程学院</w:t>
      </w:r>
      <w:r w:rsidRPr="004E7554">
        <w:rPr>
          <w:rFonts w:ascii="仿宋" w:eastAsia="仿宋" w:hAnsi="仿宋"/>
          <w:sz w:val="32"/>
          <w:szCs w:val="32"/>
        </w:rPr>
        <w:t>2021-2022 学年第二学期教学督导有关工作安排如下：</w:t>
      </w:r>
    </w:p>
    <w:p w14:paraId="02FD383E" w14:textId="77777777" w:rsidR="004E7554" w:rsidRPr="004E7554" w:rsidRDefault="004E7554" w:rsidP="004E7554">
      <w:pPr>
        <w:ind w:firstLineChars="200" w:firstLine="640"/>
        <w:rPr>
          <w:rFonts w:ascii="仿宋" w:eastAsia="仿宋" w:hAnsi="仿宋"/>
          <w:sz w:val="32"/>
          <w:szCs w:val="32"/>
        </w:rPr>
      </w:pPr>
      <w:r w:rsidRPr="004E7554">
        <w:rPr>
          <w:rFonts w:ascii="仿宋" w:eastAsia="仿宋" w:hAnsi="仿宋" w:hint="eastAsia"/>
          <w:sz w:val="32"/>
          <w:szCs w:val="32"/>
        </w:rPr>
        <w:t>一、教学督导内容</w:t>
      </w:r>
    </w:p>
    <w:p w14:paraId="4AC9F9F2" w14:textId="64AB39AB" w:rsidR="004E7554" w:rsidRPr="004E7554" w:rsidRDefault="004E7554" w:rsidP="004E7554">
      <w:pPr>
        <w:ind w:firstLineChars="200" w:firstLine="640"/>
        <w:rPr>
          <w:rFonts w:ascii="仿宋" w:eastAsia="仿宋" w:hAnsi="仿宋"/>
          <w:sz w:val="32"/>
          <w:szCs w:val="32"/>
        </w:rPr>
      </w:pPr>
      <w:r>
        <w:rPr>
          <w:rFonts w:ascii="仿宋" w:eastAsia="仿宋" w:hAnsi="仿宋" w:hint="eastAsia"/>
          <w:sz w:val="32"/>
          <w:szCs w:val="32"/>
        </w:rPr>
        <w:t>生化学院</w:t>
      </w:r>
      <w:r w:rsidRPr="004E7554">
        <w:rPr>
          <w:rFonts w:ascii="仿宋" w:eastAsia="仿宋" w:hAnsi="仿宋" w:hint="eastAsia"/>
          <w:sz w:val="32"/>
          <w:szCs w:val="32"/>
        </w:rPr>
        <w:t>教学督导</w:t>
      </w:r>
      <w:r>
        <w:rPr>
          <w:rFonts w:ascii="仿宋" w:eastAsia="仿宋" w:hAnsi="仿宋" w:hint="eastAsia"/>
          <w:sz w:val="32"/>
          <w:szCs w:val="32"/>
        </w:rPr>
        <w:t>组</w:t>
      </w:r>
      <w:r w:rsidRPr="004E7554">
        <w:rPr>
          <w:rFonts w:ascii="仿宋" w:eastAsia="仿宋" w:hAnsi="仿宋" w:hint="eastAsia"/>
          <w:sz w:val="32"/>
          <w:szCs w:val="32"/>
        </w:rPr>
        <w:t>对本学期</w:t>
      </w:r>
      <w:r>
        <w:rPr>
          <w:rFonts w:ascii="仿宋" w:eastAsia="仿宋" w:hAnsi="仿宋" w:hint="eastAsia"/>
          <w:sz w:val="32"/>
          <w:szCs w:val="32"/>
        </w:rPr>
        <w:t>我院</w:t>
      </w:r>
      <w:r w:rsidRPr="004E7554">
        <w:rPr>
          <w:rFonts w:ascii="仿宋" w:eastAsia="仿宋" w:hAnsi="仿宋" w:hint="eastAsia"/>
          <w:sz w:val="32"/>
          <w:szCs w:val="32"/>
        </w:rPr>
        <w:t>开设的理论课程和实践课程开展情况等进行督导检查，对存在的问题及时进行信息反馈。</w:t>
      </w:r>
    </w:p>
    <w:p w14:paraId="65D503F6" w14:textId="77777777" w:rsidR="004E7554" w:rsidRPr="004E7554" w:rsidRDefault="004E7554" w:rsidP="004E7554">
      <w:pPr>
        <w:ind w:firstLineChars="200" w:firstLine="640"/>
        <w:rPr>
          <w:rFonts w:ascii="仿宋" w:eastAsia="仿宋" w:hAnsi="仿宋"/>
          <w:sz w:val="32"/>
          <w:szCs w:val="32"/>
        </w:rPr>
      </w:pPr>
      <w:r w:rsidRPr="004E7554">
        <w:rPr>
          <w:rFonts w:ascii="仿宋" w:eastAsia="仿宋" w:hAnsi="仿宋" w:hint="eastAsia"/>
          <w:sz w:val="32"/>
          <w:szCs w:val="32"/>
        </w:rPr>
        <w:t>二、教学督导方式</w:t>
      </w:r>
    </w:p>
    <w:p w14:paraId="531AA989" w14:textId="77777777" w:rsidR="004E7554" w:rsidRPr="004E7554" w:rsidRDefault="004E7554" w:rsidP="004E7554">
      <w:pPr>
        <w:ind w:firstLineChars="200" w:firstLine="640"/>
        <w:rPr>
          <w:rFonts w:ascii="仿宋" w:eastAsia="仿宋" w:hAnsi="仿宋"/>
          <w:sz w:val="32"/>
          <w:szCs w:val="32"/>
        </w:rPr>
      </w:pPr>
      <w:r w:rsidRPr="004E7554">
        <w:rPr>
          <w:rFonts w:ascii="仿宋" w:eastAsia="仿宋" w:hAnsi="仿宋" w:hint="eastAsia"/>
          <w:sz w:val="32"/>
          <w:szCs w:val="32"/>
        </w:rPr>
        <w:t>（一）听课评课</w:t>
      </w:r>
    </w:p>
    <w:p w14:paraId="718BF2C3" w14:textId="670B706E" w:rsidR="004E7554" w:rsidRPr="004E7554" w:rsidRDefault="004E7554" w:rsidP="004E7554">
      <w:pPr>
        <w:ind w:firstLineChars="200" w:firstLine="640"/>
        <w:rPr>
          <w:rFonts w:ascii="仿宋" w:eastAsia="仿宋" w:hAnsi="仿宋"/>
          <w:sz w:val="32"/>
          <w:szCs w:val="32"/>
        </w:rPr>
      </w:pPr>
      <w:r>
        <w:rPr>
          <w:rFonts w:ascii="仿宋" w:eastAsia="仿宋" w:hAnsi="仿宋" w:hint="eastAsia"/>
          <w:sz w:val="32"/>
          <w:szCs w:val="32"/>
        </w:rPr>
        <w:t>学院</w:t>
      </w:r>
      <w:r w:rsidRPr="004E7554">
        <w:rPr>
          <w:rFonts w:ascii="仿宋" w:eastAsia="仿宋" w:hAnsi="仿宋" w:hint="eastAsia"/>
          <w:sz w:val="32"/>
          <w:szCs w:val="32"/>
        </w:rPr>
        <w:t>督导组根据学</w:t>
      </w:r>
      <w:r>
        <w:rPr>
          <w:rFonts w:ascii="仿宋" w:eastAsia="仿宋" w:hAnsi="仿宋" w:hint="eastAsia"/>
          <w:sz w:val="32"/>
          <w:szCs w:val="32"/>
        </w:rPr>
        <w:t>院</w:t>
      </w:r>
      <w:r w:rsidRPr="004E7554">
        <w:rPr>
          <w:rFonts w:ascii="仿宋" w:eastAsia="仿宋" w:hAnsi="仿宋" w:hint="eastAsia"/>
          <w:sz w:val="32"/>
          <w:szCs w:val="32"/>
        </w:rPr>
        <w:t>确定的督导工作重点，确定重点听课的课程。听课的课程应相对集中，每次听课至少</w:t>
      </w:r>
      <w:r w:rsidRPr="004E7554">
        <w:rPr>
          <w:rFonts w:ascii="仿宋" w:eastAsia="仿宋" w:hAnsi="仿宋"/>
          <w:sz w:val="32"/>
          <w:szCs w:val="32"/>
        </w:rPr>
        <w:t>2-3名督导员集体开展。课程评价注重对课程的创新性、挑战度和达成度的评价，关注学生的学习成效，促使课程教学真正做到以学生学习成效达成为中心，以学生能力培养达成为目标。</w:t>
      </w:r>
    </w:p>
    <w:p w14:paraId="42B9E216" w14:textId="77777777" w:rsidR="004E7554" w:rsidRPr="004E7554" w:rsidRDefault="004E7554" w:rsidP="004E7554">
      <w:pPr>
        <w:ind w:firstLineChars="200" w:firstLine="640"/>
        <w:rPr>
          <w:rFonts w:ascii="仿宋" w:eastAsia="仿宋" w:hAnsi="仿宋"/>
          <w:sz w:val="32"/>
          <w:szCs w:val="32"/>
        </w:rPr>
      </w:pPr>
      <w:r w:rsidRPr="004E7554">
        <w:rPr>
          <w:rFonts w:ascii="仿宋" w:eastAsia="仿宋" w:hAnsi="仿宋" w:hint="eastAsia"/>
          <w:sz w:val="32"/>
          <w:szCs w:val="32"/>
        </w:rPr>
        <w:t>（二）专项检查</w:t>
      </w:r>
    </w:p>
    <w:p w14:paraId="33AFE43C" w14:textId="3CE5275E" w:rsidR="004E7554" w:rsidRDefault="004E7554" w:rsidP="004E7554">
      <w:pPr>
        <w:ind w:firstLineChars="200" w:firstLine="640"/>
        <w:rPr>
          <w:rFonts w:ascii="仿宋" w:eastAsia="仿宋" w:hAnsi="仿宋"/>
          <w:sz w:val="32"/>
          <w:szCs w:val="32"/>
        </w:rPr>
      </w:pPr>
      <w:r w:rsidRPr="004E7554">
        <w:rPr>
          <w:rFonts w:ascii="仿宋" w:eastAsia="仿宋" w:hAnsi="仿宋" w:hint="eastAsia"/>
          <w:sz w:val="32"/>
          <w:szCs w:val="32"/>
        </w:rPr>
        <w:t>根据一轮审核评估工作要求，在学期中开展人才培养方案和教学大纲执行情况专项教学督导评价工作。</w:t>
      </w:r>
    </w:p>
    <w:p w14:paraId="3CE5C496" w14:textId="521E3278"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lastRenderedPageBreak/>
        <w:t>三、督导工作</w:t>
      </w:r>
      <w:r>
        <w:rPr>
          <w:rFonts w:ascii="仿宋" w:eastAsia="仿宋" w:hAnsi="仿宋" w:hint="eastAsia"/>
          <w:sz w:val="32"/>
          <w:szCs w:val="32"/>
        </w:rPr>
        <w:t>任务与</w:t>
      </w:r>
      <w:r w:rsidRPr="00410E32">
        <w:rPr>
          <w:rFonts w:ascii="仿宋" w:eastAsia="仿宋" w:hAnsi="仿宋" w:hint="eastAsia"/>
          <w:sz w:val="32"/>
          <w:szCs w:val="32"/>
        </w:rPr>
        <w:t>要求</w:t>
      </w:r>
    </w:p>
    <w:p w14:paraId="2C792D9B"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1.教学秩序监控：教学督导工作要从教学纪律入手，加强监控力度，保障教学秩序平稳有序。具体监控事项如下：</w:t>
      </w:r>
    </w:p>
    <w:p w14:paraId="3FD76CD9"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监控教师上课迟到、早退和擅自更换教学场所等问题；</w:t>
      </w:r>
    </w:p>
    <w:p w14:paraId="46779CFE"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监控学生随意迟到、旷课、课堂纪律涣散等问题；</w:t>
      </w:r>
    </w:p>
    <w:p w14:paraId="75CEA625"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监控教学大纲、教学计划进度表执行问题，督导课程资源的开发与利用和实验课、实训课等教学组织与教学效果。</w:t>
      </w:r>
    </w:p>
    <w:p w14:paraId="13C8CC89"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对学院的日常教学管理、教风、学风进行评价。</w:t>
      </w:r>
    </w:p>
    <w:p w14:paraId="195B573F"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2.课程管理督导：要通过听课、看课、观摩、访谈和查阅教学文件等方式，监控教师“教学投入度”，督导学生“学习投入度”。具体督导事项如下：</w:t>
      </w:r>
    </w:p>
    <w:p w14:paraId="602EDD8F"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督导教师履行职责、全身心投入教学，即高质量完成由课前准备、课堂授课、课后辅导三个环节所构成的教学任务；</w:t>
      </w:r>
    </w:p>
    <w:p w14:paraId="00F69058"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督导学生强化在学习方面时间、精力的投入，即自觉完成由课前预习、课堂学习、课后复习（课后作业）三个环节所构成的学习任务；</w:t>
      </w:r>
    </w:p>
    <w:p w14:paraId="0E0C27D5"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开展学生学业帮扶情况评价。</w:t>
      </w:r>
    </w:p>
    <w:p w14:paraId="0360E223" w14:textId="7034B6D5"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3.听课制度监督：教学督导人员要率先遵守听课工作制度，每学期听课不少于</w:t>
      </w:r>
      <w:r>
        <w:rPr>
          <w:rFonts w:ascii="仿宋" w:eastAsia="仿宋" w:hAnsi="仿宋"/>
          <w:sz w:val="32"/>
          <w:szCs w:val="32"/>
        </w:rPr>
        <w:t>20</w:t>
      </w:r>
      <w:r w:rsidRPr="00410E32">
        <w:rPr>
          <w:rFonts w:ascii="仿宋" w:eastAsia="仿宋" w:hAnsi="仿宋"/>
          <w:sz w:val="32"/>
          <w:szCs w:val="32"/>
        </w:rPr>
        <w:t>次，同时也要监督其他人员执行听课制度，保障制度所规定的工作任务和要求。</w:t>
      </w:r>
    </w:p>
    <w:p w14:paraId="36D009D5"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开展精准督导，要全覆盖听课，并持续跟踪，开展教研活动，对需要帮扶的老师进行及时指导。</w:t>
      </w:r>
    </w:p>
    <w:p w14:paraId="6615F98B"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lastRenderedPageBreak/>
        <w:t>评价学生学习效果和课程目标达成情况。</w:t>
      </w:r>
    </w:p>
    <w:p w14:paraId="741344D3"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hint="eastAsia"/>
          <w:sz w:val="32"/>
          <w:szCs w:val="32"/>
        </w:rPr>
        <w:t>通过广泛的听课、评课活动，发现本院教师教学改革标兵或典型，撰写教改经验通讯，报校教学督导办公室审核确认后，在全校通报表扬。</w:t>
      </w:r>
    </w:p>
    <w:p w14:paraId="2244521C"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4.开展专题调研、召开师生座谈会等调研调查活动时，应根据需要，组织师生填写相关教学质量评价表或调查表，及时对督导调研情况进行总结分析，撰写调研调查报告。</w:t>
      </w:r>
    </w:p>
    <w:p w14:paraId="320EAE9A"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5.信息整理与反馈：教学院部教学督导队伍要在组长的统一领导下，按照本院教学质量保障体系与机制，自主开展教学质量监控与督导工作。要定期收集、整理、分析教学质量监控与督导信息，撰写督导工作简报和报告，及时反馈给相关责任人和整改对象，并监督整改工作的进度与效果，持续改进。</w:t>
      </w:r>
    </w:p>
    <w:p w14:paraId="784D06C9" w14:textId="3156FB92"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6.专项督导：开展教学院部质量监控体系落实情况专项督导。结合本学院的质量监控体系，督导本学院各个教学管理部门（教务办、党政办、教研室等）、各个岗位（院长、副院长、副书记、专业负责人等）教学质量监控职责落实情况，要做好督导记录，以备审核评估专家核查。</w:t>
      </w:r>
    </w:p>
    <w:p w14:paraId="3E0A39BE"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7.督导本教学院部持续改进情况。针对校院两级督导专家对本学院教学过程中存在问题的反馈，各教学院部采取的持续改进措施及成效。教学院部应在学期末对持续改进情况进行归纳总结，并注意保存过程材料，装订成册，作为重要</w:t>
      </w:r>
      <w:r w:rsidRPr="00410E32">
        <w:rPr>
          <w:rFonts w:ascii="仿宋" w:eastAsia="仿宋" w:hAnsi="仿宋"/>
          <w:sz w:val="32"/>
          <w:szCs w:val="32"/>
        </w:rPr>
        <w:lastRenderedPageBreak/>
        <w:t>教学材料存档，以备审核评估专家审查。</w:t>
      </w:r>
    </w:p>
    <w:p w14:paraId="2955F715" w14:textId="77777777"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8.材料归档：督导听课记录、教师座谈会记录、学生座谈会记录、学生问卷调查表、各项检查表格、教学督导报告等教学督导原始材料要分类整理、按照学年装订成册，专柜保存。</w:t>
      </w:r>
    </w:p>
    <w:p w14:paraId="61F497ED" w14:textId="77777777" w:rsidR="00410E32" w:rsidRPr="00410E32" w:rsidRDefault="00410E32" w:rsidP="00410E32">
      <w:pPr>
        <w:ind w:firstLineChars="1650" w:firstLine="5280"/>
        <w:jc w:val="left"/>
        <w:rPr>
          <w:rFonts w:ascii="仿宋" w:eastAsia="仿宋" w:hAnsi="仿宋"/>
          <w:sz w:val="32"/>
          <w:szCs w:val="32"/>
        </w:rPr>
      </w:pPr>
      <w:bookmarkStart w:id="0" w:name="_GoBack"/>
      <w:bookmarkEnd w:id="0"/>
      <w:r w:rsidRPr="00410E32">
        <w:rPr>
          <w:rFonts w:ascii="仿宋" w:eastAsia="仿宋" w:hAnsi="仿宋" w:hint="eastAsia"/>
          <w:sz w:val="32"/>
          <w:szCs w:val="32"/>
        </w:rPr>
        <w:t>生物与化学工程学院</w:t>
      </w:r>
    </w:p>
    <w:p w14:paraId="7F753AE2" w14:textId="5E83FDA5" w:rsidR="00410E32" w:rsidRPr="00410E32" w:rsidRDefault="00410E32" w:rsidP="00410E32">
      <w:pPr>
        <w:ind w:firstLineChars="200" w:firstLine="640"/>
        <w:rPr>
          <w:rFonts w:ascii="仿宋" w:eastAsia="仿宋" w:hAnsi="仿宋"/>
          <w:sz w:val="32"/>
          <w:szCs w:val="32"/>
        </w:rPr>
      </w:pPr>
      <w:r w:rsidRPr="00410E32">
        <w:rPr>
          <w:rFonts w:ascii="仿宋" w:eastAsia="仿宋" w:hAnsi="仿宋"/>
          <w:sz w:val="32"/>
          <w:szCs w:val="32"/>
        </w:rPr>
        <w:t xml:space="preserve">                                202</w:t>
      </w:r>
      <w:r>
        <w:rPr>
          <w:rFonts w:ascii="仿宋" w:eastAsia="仿宋" w:hAnsi="仿宋"/>
          <w:sz w:val="32"/>
          <w:szCs w:val="32"/>
        </w:rPr>
        <w:t>2</w:t>
      </w:r>
      <w:r w:rsidRPr="00410E32">
        <w:rPr>
          <w:rFonts w:ascii="仿宋" w:eastAsia="仿宋" w:hAnsi="仿宋"/>
          <w:sz w:val="32"/>
          <w:szCs w:val="32"/>
        </w:rPr>
        <w:t>年</w:t>
      </w:r>
      <w:r>
        <w:rPr>
          <w:rFonts w:ascii="仿宋" w:eastAsia="仿宋" w:hAnsi="仿宋"/>
          <w:sz w:val="32"/>
          <w:szCs w:val="32"/>
        </w:rPr>
        <w:t>2</w:t>
      </w:r>
      <w:r w:rsidRPr="00410E32">
        <w:rPr>
          <w:rFonts w:ascii="仿宋" w:eastAsia="仿宋" w:hAnsi="仿宋"/>
          <w:sz w:val="32"/>
          <w:szCs w:val="32"/>
        </w:rPr>
        <w:t>月</w:t>
      </w:r>
      <w:r>
        <w:rPr>
          <w:rFonts w:ascii="仿宋" w:eastAsia="仿宋" w:hAnsi="仿宋"/>
          <w:sz w:val="32"/>
          <w:szCs w:val="32"/>
        </w:rPr>
        <w:t>18</w:t>
      </w:r>
      <w:r w:rsidRPr="00410E32">
        <w:rPr>
          <w:rFonts w:ascii="仿宋" w:eastAsia="仿宋" w:hAnsi="仿宋"/>
          <w:sz w:val="32"/>
          <w:szCs w:val="32"/>
        </w:rPr>
        <w:t>日</w:t>
      </w:r>
    </w:p>
    <w:p w14:paraId="3E242135" w14:textId="48743099" w:rsidR="004E7554" w:rsidRPr="00410E32" w:rsidRDefault="004E7554" w:rsidP="00410E32">
      <w:pPr>
        <w:ind w:firstLineChars="200" w:firstLine="640"/>
        <w:rPr>
          <w:rFonts w:ascii="仿宋" w:eastAsia="仿宋" w:hAnsi="仿宋" w:hint="eastAsia"/>
          <w:sz w:val="32"/>
          <w:szCs w:val="32"/>
        </w:rPr>
      </w:pPr>
    </w:p>
    <w:sectPr w:rsidR="004E7554" w:rsidRPr="00410E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B217" w14:textId="77777777" w:rsidR="00C105ED" w:rsidRDefault="00C105ED" w:rsidP="004E7554">
      <w:r>
        <w:separator/>
      </w:r>
    </w:p>
  </w:endnote>
  <w:endnote w:type="continuationSeparator" w:id="0">
    <w:p w14:paraId="3FCF5AE6" w14:textId="77777777" w:rsidR="00C105ED" w:rsidRDefault="00C105ED" w:rsidP="004E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24486" w14:textId="77777777" w:rsidR="00C105ED" w:rsidRDefault="00C105ED" w:rsidP="004E7554">
      <w:r>
        <w:separator/>
      </w:r>
    </w:p>
  </w:footnote>
  <w:footnote w:type="continuationSeparator" w:id="0">
    <w:p w14:paraId="083621F1" w14:textId="77777777" w:rsidR="00C105ED" w:rsidRDefault="00C105ED" w:rsidP="004E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67"/>
    <w:rsid w:val="00093D9C"/>
    <w:rsid w:val="00410E32"/>
    <w:rsid w:val="004E7554"/>
    <w:rsid w:val="00C105ED"/>
    <w:rsid w:val="00C4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204A8"/>
  <w15:chartTrackingRefBased/>
  <w15:docId w15:val="{B57DEB87-42BD-4A94-A5BB-5838034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5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7554"/>
    <w:rPr>
      <w:sz w:val="18"/>
      <w:szCs w:val="18"/>
    </w:rPr>
  </w:style>
  <w:style w:type="paragraph" w:styleId="a5">
    <w:name w:val="footer"/>
    <w:basedOn w:val="a"/>
    <w:link w:val="a6"/>
    <w:uiPriority w:val="99"/>
    <w:unhideWhenUsed/>
    <w:rsid w:val="004E7554"/>
    <w:pPr>
      <w:tabs>
        <w:tab w:val="center" w:pos="4153"/>
        <w:tab w:val="right" w:pos="8306"/>
      </w:tabs>
      <w:snapToGrid w:val="0"/>
      <w:jc w:val="left"/>
    </w:pPr>
    <w:rPr>
      <w:sz w:val="18"/>
      <w:szCs w:val="18"/>
    </w:rPr>
  </w:style>
  <w:style w:type="character" w:customStyle="1" w:styleId="a6">
    <w:name w:val="页脚 字符"/>
    <w:basedOn w:val="a0"/>
    <w:link w:val="a5"/>
    <w:uiPriority w:val="99"/>
    <w:rsid w:val="004E75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2022-02-18T02:44:00Z</dcterms:created>
  <dcterms:modified xsi:type="dcterms:W3CDTF">2022-02-18T03:03:00Z</dcterms:modified>
</cp:coreProperties>
</file>