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Calibri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Calibri" w:eastAsia="宋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left"/>
        <w:rPr>
          <w:rFonts w:hint="default" w:ascii="Times New Roman" w:hAnsi="Calibri" w:eastAsia="宋体" w:cs="Times New Roman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Times New Roman" w:hAnsi="Calibri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Calibri" w:eastAsia="宋体" w:cs="Times New Roman"/>
          <w:b/>
          <w:bCs/>
          <w:sz w:val="32"/>
          <w:szCs w:val="32"/>
          <w:lang w:val="en-US" w:eastAsia="zh-CN"/>
        </w:rPr>
        <w:t>全国大学生生命科学竞赛（2021）生化学院报名信息统计表</w:t>
      </w:r>
    </w:p>
    <w:p>
      <w:pPr>
        <w:spacing w:line="500" w:lineRule="exact"/>
        <w:jc w:val="center"/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2"/>
        <w:tblW w:w="86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749"/>
        <w:gridCol w:w="915"/>
        <w:gridCol w:w="1350"/>
        <w:gridCol w:w="3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  <w:t>所有参赛队员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  <w:t>队长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  <w:t>队长联系方式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  <w:t>指导老师（按照第一指导老师与第二指导老师顺序）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57C8"/>
    <w:rsid w:val="6A7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2020-10-27T08:50:00Z</dcterms:created>
  <dc:creator>Z.D</dc:creator>
  <cp:lastModifiedBy>Z.D</cp:lastModifiedBy>
  <dcterms:modified xsi:type="dcterms:W3CDTF">2020-10-27T08:51:56Z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